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AA197B">
      <w:pPr>
        <w:pStyle w:val="NormalWeb"/>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AVIS DE CONFIDENTIALITÉ DE L'EMPLOYÉ OTIS</w:t>
      </w:r>
    </w:p>
    <w:p w14:paraId="612ED815" w14:textId="2C68C82E" w:rsidR="00B706F7" w:rsidRPr="00076177" w:rsidRDefault="00595332" w:rsidP="00AA197B">
      <w:pPr>
        <w:pStyle w:val="NormalWeb"/>
        <w:jc w:val="both"/>
        <w:rPr>
          <w:rFonts w:ascii="Arial" w:eastAsia="Times New Roman" w:hAnsi="Arial" w:cs="Arial"/>
        </w:rPr>
      </w:pPr>
      <w:r>
        <w:rPr>
          <w:rFonts w:ascii="Arial" w:hAnsi="Arial" w:cs="Arial"/>
        </w:rPr>
        <w:t>Cet Avis de confidentialité (« Avis ») décrit la manière dont</w:t>
      </w:r>
      <w:r>
        <w:rPr>
          <w:rFonts w:ascii="Arial" w:eastAsia="Times New Roman" w:hAnsi="Arial" w:cs="Arial"/>
        </w:rPr>
        <w:t xml:space="preserve"> Otis Elevator Company (OTIS)</w:t>
      </w:r>
      <w:r w:rsidRPr="00AA197B">
        <w:rPr>
          <w:vertAlign w:val="superscript"/>
        </w:rPr>
        <w:endnoteReference w:id="1"/>
      </w:r>
      <w:r>
        <w:rPr>
          <w:rFonts w:ascii="Arial" w:eastAsia="Times New Roman" w:hAnsi="Arial" w:cs="Arial"/>
        </w:rPr>
        <w:t xml:space="preserve"> peut collecter, traiter, transférer, partager et conserver des informations personnelles des employés. </w:t>
      </w:r>
      <w:r>
        <w:rPr>
          <w:rFonts w:ascii="Arial" w:hAnsi="Arial" w:cs="Arial"/>
        </w:rPr>
        <w:t xml:space="preserve">OTIS est soucieuse de sécuriser et de protéger les informations personnelles de tous les employés d'OTIS. </w:t>
      </w:r>
    </w:p>
    <w:p w14:paraId="5D249237" w14:textId="4E55A496" w:rsidR="00595332" w:rsidRPr="007714AA" w:rsidRDefault="00595332" w:rsidP="00AA197B">
      <w:pPr>
        <w:pStyle w:val="NormalWeb"/>
        <w:spacing w:after="0"/>
        <w:jc w:val="both"/>
        <w:rPr>
          <w:rFonts w:ascii="Arial" w:hAnsi="Arial" w:cs="Arial"/>
          <w:color w:val="000000"/>
        </w:rPr>
      </w:pPr>
      <w:r>
        <w:rPr>
          <w:rFonts w:ascii="Arial" w:eastAsia="Times New Roman" w:hAnsi="Arial" w:cs="Arial"/>
        </w:rPr>
        <w:t xml:space="preserve">Cet avis peut être modifié périodiquement si nécessaire pour refléter tout changement dans les pratiques et les politiques d'OTIS par rapport à sa gestion de vos informations personnelles. Si nous apportons une modification à cet avis, nous mettrons à jour ce site Web avec le nouvel avis et mettrons en avant le fait qu'une modification a été effectuée. Cet avis ayant pour objet de couvrir globalement les employés d'OTIS, certaines des pratiques décrites dans cet avis peuvent ne pas s'appliquer à vous. Il se peut que nous complétions cet avis par un avis local si la loi l'exige ou pour tenir compte des pratiques locales ou régionales.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Quelles informations personnelles OTIS peut-elle collecter auprès des employés ?</w:t>
      </w:r>
    </w:p>
    <w:p w14:paraId="26639D10" w14:textId="11E44F5E" w:rsidR="002F22AD" w:rsidRDefault="00771BA0" w:rsidP="00AA197B">
      <w:pPr>
        <w:pStyle w:val="NormalWeb"/>
        <w:jc w:val="both"/>
        <w:rPr>
          <w:rFonts w:ascii="Arial" w:hAnsi="Arial" w:cs="Arial"/>
          <w:color w:val="000000"/>
        </w:rPr>
      </w:pPr>
      <w:r>
        <w:rPr>
          <w:rFonts w:ascii="Arial" w:hAnsi="Arial" w:cs="Arial"/>
          <w:color w:val="000000"/>
        </w:rPr>
        <w:t xml:space="preserve">OTIS peut obtenir vos informations personnelles directement auprès de vous ou indirectement (par exemple, auprès d'employeurs précédents, d'agences de recrutement, de références fournies par vous, de sources de documents publics et d'autres parties tierces. Les informations personnelles collectées par OTIS sont soumises aux exigences de la loi locale et des accords de représentants d'employés en vigueur. </w:t>
      </w:r>
    </w:p>
    <w:p w14:paraId="568D2955" w14:textId="779BAB31" w:rsidR="00EF7C4B" w:rsidRPr="00EF7C4B" w:rsidRDefault="00EF7C4B" w:rsidP="00AA197B">
      <w:pPr>
        <w:pStyle w:val="NormalWeb"/>
        <w:jc w:val="both"/>
        <w:rPr>
          <w:rFonts w:ascii="Arial" w:hAnsi="Arial" w:cs="Arial"/>
          <w:color w:val="000000"/>
        </w:rPr>
      </w:pPr>
      <w:r>
        <w:rPr>
          <w:rFonts w:ascii="Arial" w:hAnsi="Arial" w:cs="Arial"/>
          <w:color w:val="000000"/>
        </w:rPr>
        <w:t>Parce que la liste ci-dessous s'adresse à tous les employés d'OTIS, il se peut que des éléments de données inclus ici ne s'appliquent pas à votre cas spécifique. Si vous avez des questions, veuillez contacter votre représentant des ressources humaines.</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Nom, y compris nom de famille, d'épouse, initiale intermédiaire et tout suffixe (comme Junior ou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Numéros d'identification (entiers ou partiels), tels qu'un numéro d'identification d'employé, un numéro d'identification fiscale, un numéro de sécurité sociale ou autre numéro ou carte d'identification délivrés par le gouvernement (par exemple, une carte d'identité nationale, un permis de conduire, un visa, un passeport ou autre document administratif)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Coordonnées professionnelles, y compris numéros de téléphone, numéro de télécopieur, adresse électronique, numéro de messager, adresse postale et lieu de travail</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Coordonnées privées, y compris adresse, numéro de téléphone, numéro de téléphone mobile personnel et adresse électronique personnelle</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d'identification de base (par exemple, date de naissance et sexe)</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Expérience professionnelle, historique de formation et d'emploi, compétences en langues, autres catégories de compétences, licences, certifications, récompenses, adhésion et participation à une association ou à une organisation professionnelle et autorisations d'effectuer un certain travail</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Informations sur votre travail, comprenant l'intitulé de poste, le service, la fonction, le type de travail, la classe de travail, le contrat de travail et le centre de coûts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votre employeur, y compris le nom de l'entreprise, l'adresse de l'entreprise et le pays de création</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l'organigramme, y compris votre position dans l'entreprise, votre niveau, l'identification de votre superviseur, votre assistant et/ou vos subordonnés directs</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nécessaires pour les badges, y compris une photo et votre autorisation d'accès à certains emplacements</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 xml:space="preserve">Photos prises lors d'événements de l'entreprise et partagées sur les réseaux sociaux en interne et dans certains cas en externe (lors de ces événements, le fait que ces photos soient prises vous sera visible et évident et vous aurez la possibilité de refuser de les partager) – si votre photo doit être partagée dans du contenu marketing allant au-delà des réseaux sociaux, vous en serez informé et aurez la possibilité de refuser.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la rémunération et les avantages sociaux, y compris les données d'identification de vos bénéficiaires et personnes à charge (par exemple, nom, date de naissance, sexe, numéros d'identification délivrés par le gouvernement, adresse et autres données pouvant être requises) et informations liées à des programmes d'avantages sociaux spécifiques</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Formation, formation continue et documents d'évolution de carrière</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Informations sur les révisions des performances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la planification du remplacement</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Informations concernant votre potentiel et vos aspirations à envisager votre évolution au sein de l'entreprise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les ordinateurs, les réseaux, les communications et les journaux d'OTIS couvrant l'utilisation des téléphones, des ordinateurs, des communications électroniques (par exemple, messagerie et calendriers électroniques) de l'entreprise, et autres technologies de l'information et de communications, y compris mais sans s'y limiter le nom d'utilisateur, l'identifiant de connexion, les mots de passe, les réponses aux questions de sécurité et autres informations nécessaires pour accéder aux applications, réseaux, systèmes et services d'OTIS, ainsi que les informations que vous stockez, envoyez, soumettez ou recevez via les réseaux et les systèmes d'OTIS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Informations d'accès indiquant à quel moment vous arrivez sur le lieu de travail et en partez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la collecte et la répartition du temps de travail</w:t>
      </w:r>
    </w:p>
    <w:p w14:paraId="337923D0" w14:textId="3745B360"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Affectations professionnelles et travail pouvant inclure un lien avec vous ; par exemple, mais sans s'y</w:t>
      </w:r>
      <w:r w:rsidR="00AA197B">
        <w:rPr>
          <w:rFonts w:ascii="Arial" w:hAnsi="Arial" w:cs="Arial"/>
          <w:sz w:val="20"/>
        </w:rPr>
        <w:t> </w:t>
      </w:r>
      <w:r>
        <w:rPr>
          <w:rFonts w:ascii="Arial" w:hAnsi="Arial" w:cs="Arial"/>
          <w:sz w:val="20"/>
        </w:rPr>
        <w:t>limiter, documents et fichiers dont vous êtes l'auteur identifié et tâches qui vous sont affectées</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les visiteurs, y compris l'heure, la date et le lieu de visite, informations concernant le stationnement d'un véhicule et informations nécessaires aux registres et au filtrage des visiteurs</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les inscriptions à des événements, telles que votre souhait de participer à un événement, des préférences de sujets spécifiques, des préférences alimentaires, des dispositions de voyage et la participation à un événement</w:t>
      </w:r>
    </w:p>
    <w:p w14:paraId="247B2A06" w14:textId="651AE911"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sur vos préférences professionnelles, telles que les préférences de voyage (siège,</w:t>
      </w:r>
      <w:r w:rsidR="00AA197B">
        <w:rPr>
          <w:rFonts w:ascii="Arial" w:hAnsi="Arial" w:cs="Arial"/>
          <w:sz w:val="20"/>
        </w:rPr>
        <w:t> </w:t>
      </w:r>
      <w:r>
        <w:rPr>
          <w:rFonts w:ascii="Arial" w:hAnsi="Arial" w:cs="Arial"/>
          <w:sz w:val="20"/>
        </w:rPr>
        <w:t>compagnie aérienne, informations de voyageur régulier, tabac) et préférences d'emplacement (y compris votre mobilité pour les opportunités professionnelles)</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Informations que vous incluez volontairement dans un profil sur un système électronique, y compris mais sans s'y limiter les pseudonymes, les photos et les centres d'intérêts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Coordonnées d'urgence, qui peuvent comprendre des informations sur les personnes autres que des employés (par exemple, membres de la famille ou amis) que vous choisissez d'identifier comme personnes à contacter en cas d'urgence</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Autres données nécessaires aux applications de ressources humaines, à la paie, aux voyages et au traitement des frais professionnels, y compris mais sans s'y limiter les informations relatives au compte bancaire et à la carte de crédit</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Informations d'emplacement, telles que les véhicules de l'entreprise, les applications, les ordinateurs portables fournis par l'entreprise, les téléphones et les ascenseurs de clients que vous pouvez visiter, ou autres appareils possédant ou nécessitant des données de géolocalisation (suivi de l'emplacement)</w:t>
      </w: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lastRenderedPageBreak/>
        <w:t>En fonction des contraintes et réglementations locales, OTIS peut également collecter :</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informations du passeport, le lieu de naissance, la nationalité (passée et présente) et le statut de citoyenneté</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vérifications requises à l'intégration dans l'entreprise, telles qu'un contrôle de l'audition, un examen médical, un dépistage de drogue et/ou une vérification des antécédents</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informations concernant la santé et les blessures, telles qu'un handicap, un congé maladie et un congé de maternité, et autres informations pouvant être requises pour gérer les exigences liées aux ressources humaines, à l'environnement, à la santé et à la sécurité</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informations sur le service militaire</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Des photographies, de l'audio et de la vidéo, ou des informations biométriques (par exemple, empreintes digitales, numérisation de l'iris ou reconnaissance vocale)</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informations qui pourraient être requises au titre d'une autorisation de sécurité ou de la conformité aux réglementations du commerce international pour vous accorder l'accès à une technologie déterminée ou autres informations liées à votre travail, y compris l'historique de voyage, les contacts personnels et/ou professionnels, et autres informations pouvant être demandées pour un examen des contacts significatifs</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informations sur votre situation familiale et les membres de votre famille, telles que votre état civil, le nom de vos parents, un nom de jeune fille, et les informations sur vos personnes à charge</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Les autres informations, dans la mesure requise par la réglementation locale, telles que celles ayant trait à la race, à la religion ou à l'appartenance à un parti politique ou à un syndicat professionnel</w:t>
      </w:r>
    </w:p>
    <w:p w14:paraId="7E206CE1" w14:textId="77777777" w:rsidR="008B01BD" w:rsidRPr="008B01BD" w:rsidRDefault="008B01BD" w:rsidP="00AA197B">
      <w:pPr>
        <w:pStyle w:val="NormalWeb"/>
        <w:jc w:val="both"/>
        <w:rPr>
          <w:rFonts w:ascii="Arial" w:hAnsi="Arial" w:cs="Arial"/>
          <w:color w:val="000000"/>
        </w:rPr>
      </w:pPr>
      <w:r>
        <w:rPr>
          <w:rFonts w:ascii="Arial" w:hAnsi="Arial" w:cs="Arial"/>
          <w:color w:val="000000"/>
        </w:rPr>
        <w:t>Dans les pays qui imposent des protections spéciales sur les informations personnelles sensibles, Otis ne collectera, traitera ou transférera vos informations personnelles sensibles requises par la loi qu'à une partie tierce aidant Otis à remplir ses obligations (par exemple, à des fins de paie ou d'assurance) ; dans les circonstances ou la communication des données est facultative, nous vous demanderons votre consentement.</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À quelles fins Otis peut-elle utiliser vos informations personnelles ?</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Pour la gestion de votre emploi, y compris :</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 rémunération et les avantages sociaux, y compris l'établissement et l'administration des plans d'avantages sociaux</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L'administration de la paie, comme le calcul des cotisations</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 développement de carrière, les commentaires sur la performance et la progression</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Récompenses et reconnaissance</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 collecte et répartition du temps de travail</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voyages professionnels et le remboursement de frais, y compris l'administration des cartes de crédit et/ou des déplacements</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Formation</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mutations et délocalisations, les lettres de mission, l'assistance aux employés expatriés, les visas, permis et autres autorisations de droit du travail</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rapports fiscaux et les retenues de l'impôt</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 maintenance des biographies et curriculum vitae des employés et des dirigeants, et informations similaires</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Les systèmes de messagerie électronique et les organigrammes</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rapports tel que requis par les organismes de réglementation, y compris mais sans s'y limiter les organismes de réglementation de la santé et de la sécurité et les autorités fiscales</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Activités d'implication des employés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planification des ressources et des remplacements</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conduite d'opérations commerciales régulières, y compris mais sans s'y limiter :</w:t>
      </w:r>
    </w:p>
    <w:p w14:paraId="325E80A9" w14:textId="6A4EB970" w:rsidR="003C5BD6" w:rsidRDefault="003C5BD6" w:rsidP="0030110C">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enregistrer</w:t>
      </w:r>
      <w:proofErr w:type="gramEnd"/>
      <w:r>
        <w:rPr>
          <w:rFonts w:ascii="Arial" w:eastAsia="Times New Roman" w:hAnsi="Arial" w:cs="Arial"/>
          <w:sz w:val="20"/>
          <w:szCs w:val="20"/>
        </w:rPr>
        <w:t xml:space="preserve"> vos approbations et vos signatures dans les documents d'entreprise, y compris les</w:t>
      </w:r>
      <w:r w:rsidR="00AA197B">
        <w:rPr>
          <w:rFonts w:ascii="Arial" w:eastAsia="Times New Roman" w:hAnsi="Arial" w:cs="Arial"/>
          <w:sz w:val="20"/>
          <w:szCs w:val="20"/>
        </w:rPr>
        <w:t> </w:t>
      </w:r>
      <w:r>
        <w:rPr>
          <w:rFonts w:ascii="Arial" w:eastAsia="Times New Roman" w:hAnsi="Arial" w:cs="Arial"/>
          <w:sz w:val="20"/>
          <w:szCs w:val="20"/>
        </w:rPr>
        <w:t xml:space="preserve">contrats, les règlements, les bons de commande, les rapports et la correspondance </w:t>
      </w:r>
    </w:p>
    <w:p w14:paraId="6E7A9E8C" w14:textId="7B2C66FE"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s'engager</w:t>
      </w:r>
      <w:proofErr w:type="gramEnd"/>
      <w:r>
        <w:rPr>
          <w:rFonts w:ascii="Arial" w:eastAsia="Times New Roman" w:hAnsi="Arial" w:cs="Arial"/>
          <w:sz w:val="20"/>
          <w:szCs w:val="20"/>
        </w:rPr>
        <w:t xml:space="preserve"> dans une recherche, y compris pour la conception et le développement de produits, de</w:t>
      </w:r>
      <w:r w:rsidR="00AA197B">
        <w:rPr>
          <w:rFonts w:ascii="Arial" w:eastAsia="Times New Roman" w:hAnsi="Arial" w:cs="Arial"/>
          <w:sz w:val="20"/>
          <w:szCs w:val="20"/>
        </w:rPr>
        <w:t> </w:t>
      </w:r>
      <w:r>
        <w:rPr>
          <w:rFonts w:ascii="Arial" w:eastAsia="Times New Roman" w:hAnsi="Arial" w:cs="Arial"/>
          <w:sz w:val="20"/>
          <w:szCs w:val="20"/>
        </w:rPr>
        <w:t>services et de technologies</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analyser</w:t>
      </w:r>
      <w:proofErr w:type="gramEnd"/>
      <w:r>
        <w:rPr>
          <w:rFonts w:ascii="Arial" w:eastAsia="Times New Roman" w:hAnsi="Arial" w:cs="Arial"/>
          <w:sz w:val="20"/>
          <w:szCs w:val="20"/>
        </w:rPr>
        <w:t xml:space="preserve"> les coûts et les dépenses, y compris mais sans s'y limiter les données liées aux salaires, aux voyages et aux dépenses</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partager</w:t>
      </w:r>
      <w:proofErr w:type="gramEnd"/>
      <w:r>
        <w:rPr>
          <w:rFonts w:ascii="Arial" w:eastAsia="Times New Roman" w:hAnsi="Arial" w:cs="Arial"/>
          <w:sz w:val="20"/>
          <w:szCs w:val="20"/>
        </w:rPr>
        <w:t xml:space="preserve"> des informations avec des clients et des partenaires commerciaux</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conduire</w:t>
      </w:r>
      <w:proofErr w:type="gramEnd"/>
      <w:r>
        <w:rPr>
          <w:rFonts w:ascii="Arial" w:eastAsia="Times New Roman" w:hAnsi="Arial" w:cs="Arial"/>
          <w:sz w:val="20"/>
          <w:szCs w:val="20"/>
        </w:rPr>
        <w:t xml:space="preserve"> des analyses de marché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proofErr w:type="gramStart"/>
      <w:r>
        <w:rPr>
          <w:rFonts w:ascii="Arial" w:eastAsia="Times New Roman" w:hAnsi="Arial" w:cs="Arial"/>
          <w:sz w:val="20"/>
          <w:szCs w:val="20"/>
        </w:rPr>
        <w:t>partager</w:t>
      </w:r>
      <w:proofErr w:type="gramEnd"/>
      <w:r>
        <w:rPr>
          <w:rFonts w:ascii="Arial" w:eastAsia="Times New Roman" w:hAnsi="Arial" w:cs="Arial"/>
          <w:sz w:val="20"/>
          <w:szCs w:val="20"/>
        </w:rPr>
        <w:t xml:space="preserve"> des outils de ventes promotionnelles (y compris des présentations aux clients pouvant inclure des éléments tels que des organigrammes d'employés accompagnés de photos, des informations sur le poste et des coordonnées pouvant avoir une pertinence)</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La réponse à des situations impliquant un risque de santé ou de sécurité, y compris dans une urgence (cela peut impliquer des données collectées à partir d'un appareil portable qui vérifie l'état de santé d'un travailleur isolé et peut inclure un enregistrement des incidents évités de justesse vécus par des employés spécifiques et un signalement à la direction afin de mettre en œuvre des mesures correctives)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communication avec les employés y compris sur l'intranet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réalisation d'enquêtes sur l'engagement des employés et des campagnes de charité</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gestion des relations employeurs-employés, y compris les procédures de règlement des conflits</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planification et la prestation de programmes et de services de santé et de sécurité, y compris le dépistage des drogues, le traitement de l'indemnisation des travailleurs et les programmes similaires de santé et de sécurité</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génération de rapports et d'analyses statistiques, dont l'effectif global de l'entreprise, la démographie, et de rapports requis par la réglementation, comme le respect du droit au travail concernant la sélection, l'environnement de travail, les rapports de santé et de sécurité, et l'administration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La gestion de la sécurité physique, y compris :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Contrôles d'accès et sécurité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Accès et sécurité des installations</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Réactivité en cas de sinistre</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gestion et la sécurisation des systèmes de technologie de l'information, tels que les réseaux informatiques, la messagerie électronique, l'accès Internet, les progiciels de gestion intégrés (ERP) et les workflows, y compris</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contrôles d'accès et de sécurité des ordinateurs et autres systèmes</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l'intranet, la messagerie électronique, les réseaux sociaux, et autres accès à des systèmes électroniques</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Les virus, les intrusions, et le dépistage et l'analyse des menaces internes</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La création et l'analyse de journaux à des fins de sécurité et d'assistance</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Fournir des activités d'assistance et de maintenance de système</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Sauvegarder et récupérer des données et fournir des services de reprise d'activité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supervision du suivi de la localisation, de la longévité et d'autres éléments de mesure de certains actifs d'OTIS et de certaines applications pour la gestion des services fournis, la sécurité et l'efficacité</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Assurer la conformité avec les contrôles à l'importation, à l'exportation et autres contrôles visant les échanges internationaux, y compris la gestion des enregistrements et des autorisations, l'accès aux technologies et/ou produits contrôlés et le dépistage des pays ou des parties frappés de sanctions ou de restrictions</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La réponse aux questions ou préoccupations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réalisation d'audits et de revues de conformité pour s'assurer de la conformité avec les réglementations et règlements en vigueur</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L'évaluation et le rapport de conflits d'intérêts</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conduite et la gestion d'enquêtes internes et externes, y compris juridiques, de respect des règles d'éthique et de conformité mondiales, et de conformité aux revues de commerce international et toutes informations à fournir aux organismes gouvernementaux qui en découlent</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poursuite et la défense de plaintes en procédures de litige, d'arbitrage, devant les tribunaux administratifs ou civils, y compris mais sans s'y limiter, les activités de pré-contentieux, la collecte de preuves, la divulgation de preuves, les mises en suspens pour litige et les efforts de divulgation de preuves sur Internet</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réponse à l'application de la loi et autres enquêtes gouvernementales</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protection des droits de propriété intellectuelle, y compris mais sans s'y limiter, les dépôts de brevets</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planification des activités, y compris la planification ou l'exécution des activités de restructuration, des fusions, acquisitions et désinvestissements</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La facilitation des activités de gestion des investisseurs pour les employés qui pourraient avoir des droits sur les actions d'OTIS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Tout aspect demandé ou expressément autorisé par la loi ou la réglementation en vigueur</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Avec qui OTIS partage-t-elle les informations qu'elle collecte ?</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L'accès interne aux informations personnelles des employés est attribué sur une base ponctuelle. Par exemple, les professionnels des Ressources Humaines et de la Paie au sein de l'entreprise dans le monde entier ont accès aux informations personnelles liées à leurs domaines de responsabilité. Un nombre limité de personnes ont accès à toutes les informations personnelles enregistrées dans certains systèmes informatiques d'OTIS du fait de leurs responsabilités dans les programmes de ressources humaines dans le monde entier. Les responsables et les superviseurs ont accès aux informations liées au travail de leurs employés.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Les informations personnelles sont utilisées et partagées entre filiales, succursales ou groupes d'entreprises opérationnelles OTIS à travers le monde, aux fins mentionnées plus haut. Nous pouvons également partager vos coordonnées professionnelles avec des clients, des clients potentiels, des fournisseurs et des partenaires commerciaux en soutien aux opérations commerciales régulières. Lorsque OTIS transfère vos informations personnelles entre ses entreprises, elle le fait conformément à la loi en vigueur et au manuel des politiques d'entreprise d'OTIS. </w:t>
      </w:r>
    </w:p>
    <w:p w14:paraId="317FAD94" w14:textId="556A3191" w:rsidR="004B5481" w:rsidRPr="00076177" w:rsidRDefault="00595332" w:rsidP="00AA197B">
      <w:pPr>
        <w:pStyle w:val="NormalWeb"/>
        <w:keepNext/>
        <w:keepLines/>
        <w:widowControl w:val="0"/>
        <w:jc w:val="both"/>
        <w:rPr>
          <w:rFonts w:ascii="Arial" w:hAnsi="Arial" w:cs="Arial"/>
          <w:color w:val="000000"/>
        </w:rPr>
      </w:pPr>
      <w:r>
        <w:rPr>
          <w:rFonts w:ascii="Arial" w:eastAsia="Times New Roman" w:hAnsi="Arial" w:cs="Arial"/>
        </w:rPr>
        <w:lastRenderedPageBreak/>
        <w:t>De plus,</w:t>
      </w:r>
      <w:r>
        <w:rPr>
          <w:rFonts w:ascii="Arial" w:hAnsi="Arial" w:cs="Arial"/>
        </w:rPr>
        <w:t xml:space="preserve"> </w:t>
      </w:r>
      <w:r>
        <w:rPr>
          <w:rFonts w:ascii="Arial" w:eastAsia="Times New Roman" w:hAnsi="Arial" w:cs="Arial"/>
        </w:rPr>
        <w:t xml:space="preserve">OTIS peut </w:t>
      </w:r>
      <w:r>
        <w:rPr>
          <w:rFonts w:ascii="Arial" w:hAnsi="Arial" w:cs="Arial"/>
        </w:rPr>
        <w:t xml:space="preserve">fournir un accès </w:t>
      </w:r>
      <w:r>
        <w:rPr>
          <w:rFonts w:ascii="Arial" w:eastAsia="Times New Roman" w:hAnsi="Arial" w:cs="Arial"/>
        </w:rPr>
        <w:t>ou partager des informations personnelles sur une base ponctuelle avec des tiers, tels que des fournisseurs de service de confiance, des consultants et des sous-traitants qui</w:t>
      </w:r>
      <w:r w:rsidR="00AA197B">
        <w:rPr>
          <w:rFonts w:ascii="Arial" w:eastAsia="Times New Roman" w:hAnsi="Arial" w:cs="Arial"/>
        </w:rPr>
        <w:t> </w:t>
      </w:r>
      <w:r>
        <w:rPr>
          <w:rFonts w:ascii="Arial" w:eastAsia="Times New Roman" w:hAnsi="Arial" w:cs="Arial"/>
        </w:rPr>
        <w:t>ont accès à des installations ou systèmes OTIS, et avec des organismes gouvernementaux ou autres comme requis par la loi</w:t>
      </w:r>
      <w:r>
        <w:rPr>
          <w:rFonts w:ascii="Arial" w:hAnsi="Arial" w:cs="Arial"/>
        </w:rPr>
        <w:t xml:space="preserve">. </w:t>
      </w:r>
      <w:r>
        <w:rPr>
          <w:rFonts w:ascii="Arial" w:hAnsi="Arial" w:cs="Arial"/>
          <w:color w:val="000000"/>
        </w:rPr>
        <w:t>OTIS ne partagera vos informations personnelles à l'extérieur du groupe OTIS que</w:t>
      </w:r>
      <w:r w:rsidR="00AA197B">
        <w:rPr>
          <w:rFonts w:ascii="Arial" w:hAnsi="Arial" w:cs="Arial"/>
          <w:color w:val="000000"/>
        </w:rPr>
        <w:t> </w:t>
      </w:r>
      <w:r>
        <w:rPr>
          <w:rFonts w:ascii="Arial" w:hAnsi="Arial" w:cs="Arial"/>
          <w:color w:val="000000"/>
        </w:rPr>
        <w:t>pour :</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Permettre aux fournisseurs de services qu'OTIS a sélectionnés de fournir des services en notre nom. Dans ce cas, OTIS ne partagera les informations avec les fournisseurs de services qu'aux fins décrites plus haut.</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Se conformer aux obligations légales, y compris mais sans s'y limiter, se conformer aux obligations fiscales et réglementaires, partager des données avec des syndicats professionnels et des comités d'entreprise et répondre à une procédure judiciaire ou une demande juridique légitime émanant d'autorités chargées de l'application du droit ou d'autres organismes gouvernementaux</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Enquêter sur des activités non légales présumées ou réelles</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Prévenir les dommages physiques ou les pertes financières</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Apporter une assistance en cas de vente ou de transfert de tout ou partie de notre entreprise ou actifs (y compris pour cause de faillite)</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Où </w:t>
      </w:r>
      <w:r>
        <w:rPr>
          <w:rFonts w:ascii="Arial" w:hAnsi="Arial" w:cs="Arial"/>
          <w:b/>
          <w:color w:val="000000"/>
        </w:rPr>
        <w:t>OTIS</w:t>
      </w:r>
      <w:r>
        <w:rPr>
          <w:rFonts w:ascii="Arial" w:hAnsi="Arial" w:cs="Arial"/>
          <w:b/>
        </w:rPr>
        <w:t xml:space="preserve"> stocke-t-elle vos informations personnelles ?</w:t>
      </w:r>
    </w:p>
    <w:p w14:paraId="3485B731" w14:textId="3D6EAEC7" w:rsidR="005C73BB" w:rsidRDefault="00771BA0" w:rsidP="00E652F1">
      <w:pPr>
        <w:jc w:val="both"/>
        <w:rPr>
          <w:rFonts w:ascii="Arial" w:hAnsi="Arial" w:cs="Arial"/>
          <w:sz w:val="20"/>
        </w:rPr>
      </w:pPr>
      <w:r>
        <w:rPr>
          <w:rFonts w:ascii="Arial" w:hAnsi="Arial" w:cs="Arial"/>
          <w:sz w:val="20"/>
        </w:rPr>
        <w:t xml:space="preserve">OTIS est une entreprise mondiale possédant de nombreuses entités juridiques qui opèrent dans environ 200 pays et territoires. En tant que tels, nous pouvons être amenés à transférer vos informations d'une entité légale à une autre ou d'un pays à un autre afin de réaliser les objectifs présentés ci-dessus. Nous transférerons vos informations personnelles conformément aux exigences légales et uniquement dans la mesure nécessaire aux fins visées ci-dessus.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a recours à des mécanismes légaux disponibles pour permettre le transfert légal des informations personnelles à travers les frontières. Dans la mesure où OTIS a recours aux clauses contractuelles standard (également nommées clauses de modèle), elle se conformera à ces exigences, y compris lorsque celles-ci peuvent être en conflit avec cet avis.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Quels sont mes choix quant à la manière dont OTIS utilise mes informations personnelles</w:t>
      </w:r>
      <w:r>
        <w:rPr>
          <w:rFonts w:ascii="Arial" w:hAnsi="Arial" w:cs="Arial"/>
          <w:b/>
          <w:color w:val="000000"/>
        </w:rPr>
        <w:t> ?</w:t>
      </w:r>
    </w:p>
    <w:p w14:paraId="3C7461C6" w14:textId="0BF6C2D2" w:rsidR="00595332" w:rsidRPr="00076177" w:rsidRDefault="00437748" w:rsidP="00595332">
      <w:pPr>
        <w:jc w:val="both"/>
        <w:rPr>
          <w:rFonts w:ascii="Arial" w:hAnsi="Arial" w:cs="Arial"/>
          <w:sz w:val="20"/>
        </w:rPr>
      </w:pPr>
      <w:r>
        <w:rPr>
          <w:rFonts w:ascii="Arial" w:hAnsi="Arial" w:cs="Arial"/>
          <w:sz w:val="20"/>
        </w:rPr>
        <w:t>Vos informations personnelles sont essentielles à la gestion des ressources humaines d'OTIS dans le monde entier. En conséquence, sauf si la réglementation locale, la convention collective ou des restrictions du comité d'entreprise acceptées par OTIS s'y opposent, la collecte et l'utilisation de vos informations personnelles telles que décrites dans cet avis sont normalement nécessaires à votre emploi. Vos informations personnelles sont requises pour vous payer, gérer votre emploi et respecter les obligations légales, telles que la législation fiscale et la réglementation sur la conformité.</w:t>
      </w:r>
    </w:p>
    <w:p w14:paraId="57D7B701" w14:textId="77777777" w:rsidR="00595332" w:rsidRPr="00076177" w:rsidRDefault="00595332" w:rsidP="00595332">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En fonction de l'emplacement où vous travaillez, la législation locale peut exiger que vous donniez un consentement spécifique à la collecte, à l'utilisation et/ou à la divulgation de vos informations personnelles dans certains cas. Si cela s'avère nécessaire, OTIS demandera ce consentement par les moyens appropriés et autorisés.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lastRenderedPageBreak/>
        <w:t>Combien de temps vos informations personnelles sont-elles conservées par OTIS ?</w:t>
      </w:r>
    </w:p>
    <w:p w14:paraId="5C1FC19D" w14:textId="212F945B" w:rsidR="00447EA8" w:rsidRPr="00AA197B" w:rsidRDefault="00771BA0" w:rsidP="00AA197B">
      <w:pPr>
        <w:jc w:val="both"/>
        <w:rPr>
          <w:rFonts w:ascii="Arial" w:hAnsi="Arial" w:cs="Arial"/>
          <w:color w:val="000000"/>
          <w:spacing w:val="-2"/>
          <w:sz w:val="20"/>
        </w:rPr>
      </w:pPr>
      <w:r w:rsidRPr="00AA197B">
        <w:rPr>
          <w:rFonts w:ascii="Arial" w:hAnsi="Arial" w:cs="Arial"/>
          <w:color w:val="000000"/>
          <w:spacing w:val="-2"/>
          <w:sz w:val="20"/>
        </w:rPr>
        <w:t>OTIS conserve vos informations personnelles de ressources humaines pendant la durée de votre période d'emploi et de toute période supplémentaire requise par la loi ou la réglementation en vigueur, le tribunal, les procédures administratives ou d'arbitrage ou un audit. Pour plus d'informations spécifiques concernant la conservation de vos informations de ressources humaines, veuillez contacter votre représentant local des</w:t>
      </w:r>
      <w:r w:rsidR="00AA197B">
        <w:rPr>
          <w:rFonts w:ascii="Arial" w:hAnsi="Arial" w:cs="Arial"/>
          <w:color w:val="000000"/>
          <w:spacing w:val="-2"/>
          <w:sz w:val="20"/>
        </w:rPr>
        <w:t> </w:t>
      </w:r>
      <w:r w:rsidRPr="00AA197B">
        <w:rPr>
          <w:rFonts w:ascii="Arial" w:hAnsi="Arial" w:cs="Arial"/>
          <w:color w:val="000000"/>
          <w:spacing w:val="-2"/>
          <w:sz w:val="20"/>
        </w:rPr>
        <w:t xml:space="preserve">ressources humaines.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AA197B">
      <w:pPr>
        <w:jc w:val="both"/>
        <w:rPr>
          <w:rFonts w:ascii="Arial" w:hAnsi="Arial" w:cs="Arial"/>
          <w:sz w:val="20"/>
        </w:rPr>
      </w:pPr>
      <w:r>
        <w:rPr>
          <w:rFonts w:ascii="Arial" w:hAnsi="Arial" w:cs="Arial"/>
          <w:color w:val="000000"/>
          <w:sz w:val="20"/>
        </w:rPr>
        <w:t>OTIS peut conserver des données nécessaires à des fins commerciales et légales, y compris mais sans s'y limiter des données : (a) requises à des fins commerciales légitimes (par exemple, des fichiers de travail ou des documents commerciaux concernant les clients, les produits, les services, les technologies, les partenaires commerciaux et autres efforts liés au travail pouvant s'accompagner d'informations à votre sujet) ; (b) que vous avez enregistrées dans des zones de stockage partagé, selon les périodes de conservation en vigueur ; (c) sujettes à une investigation légale active, à une procédure judiciaire ou administrative, à un audit ou autre exigence légale ; et (d) que OTIS doit conserver en vertu d'une obligation contractuelle, légale, réglementaire ou d'audit.</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Quelles autres informations supplémentaires les employés spécifiques doivent-ils </w:t>
      </w:r>
      <w:r>
        <w:rPr>
          <w:rFonts w:ascii="Arial" w:hAnsi="Arial" w:cs="Arial"/>
          <w:b/>
        </w:rPr>
        <w:t>détenir ?</w:t>
      </w:r>
    </w:p>
    <w:p w14:paraId="0AA0E5A4" w14:textId="456C4D10" w:rsidR="000E768A" w:rsidRPr="00E652F1" w:rsidRDefault="00782196" w:rsidP="00AA197B">
      <w:pPr>
        <w:spacing w:before="100" w:beforeAutospacing="1" w:after="225"/>
        <w:jc w:val="both"/>
        <w:rPr>
          <w:rFonts w:ascii="Arial" w:hAnsi="Arial" w:cs="Arial"/>
          <w:color w:val="000000"/>
          <w:sz w:val="20"/>
        </w:rPr>
      </w:pPr>
      <w:r>
        <w:rPr>
          <w:rFonts w:ascii="Arial" w:hAnsi="Arial" w:cs="Arial"/>
          <w:b/>
          <w:sz w:val="20"/>
        </w:rPr>
        <w:t xml:space="preserve">Employés dans l'Union européenne et d'autres pays observant des lois sur la confidentialité : </w:t>
      </w:r>
      <w:r>
        <w:rPr>
          <w:rFonts w:ascii="Arial" w:hAnsi="Arial" w:cs="Arial"/>
          <w:color w:val="000000"/>
          <w:sz w:val="20"/>
        </w:rPr>
        <w:t>Vous pouvez avoir le droit de demander d'accéder à vos informations personnelles et de les corriger ou les supprimer, de chercher à les restreindre ou de refuser le traitement de certaines informations personnelles et de rechercher la portabilité des données dans certaines circonstances. Veuillez contacter OTIS pour demander à accéder à vos informations, à les corriger, à les supprimer, à vous y opposer ou à en obtenir la restriction ou la portabilité, en utilisant les méthodes de contact indiquées à la fin de cet avis. Vous avez aussi le droit de déposer une plainte auprès de votre autorité locale ou nationale de protection des données, appelée également autorité de supervision. Il vous sera peut-être également communiqué un complément fournissant les coordonnées de votre organisme gouvernemental de réglementation local ou national. Si vous avez besoin d'aide pour identifier votre autorité de protection des données, contactez votre professionnel de la confidentialité ou responsable de la protection des données ou envoyez-nous simplement un e-mail à l'adresse privacy@otis.com.</w:t>
      </w:r>
    </w:p>
    <w:p w14:paraId="59968C0F" w14:textId="07745890" w:rsidR="000E768A" w:rsidRDefault="00782196" w:rsidP="00AA197B">
      <w:pPr>
        <w:spacing w:before="100" w:beforeAutospacing="1" w:after="225"/>
        <w:jc w:val="both"/>
        <w:rPr>
          <w:rFonts w:ascii="Arial" w:hAnsi="Arial" w:cs="Arial"/>
          <w:sz w:val="20"/>
        </w:rPr>
      </w:pPr>
      <w:r>
        <w:rPr>
          <w:rFonts w:ascii="Arial" w:hAnsi="Arial" w:cs="Arial"/>
          <w:b/>
          <w:sz w:val="20"/>
        </w:rPr>
        <w:t>Employés aux États-Unis y compris le Connecticut :</w:t>
      </w:r>
      <w:r>
        <w:rPr>
          <w:rFonts w:ascii="Arial" w:hAnsi="Arial" w:cs="Arial"/>
          <w:sz w:val="20"/>
        </w:rPr>
        <w:t xml:space="preserve"> OTIS collecte les numéros de sécurité sociale lorsque la loi l'exige (par exemple, pour la fiscalité et les salaires). Lors de la collecte et/ou de l'utilisation des numéros de sécurité sociale, OTIS observera des mesures de précaution adéquates en protégeant la confidentialité, en limitant la collecte, en restreignant l'accès des données aux personnes qui en ont besoin, en mettant en œuvre des protections techniques adéquates et en procédant à une mise au rebut correcte.</w:t>
      </w:r>
    </w:p>
    <w:p w14:paraId="7F880039" w14:textId="1F1FB3D1" w:rsidR="00782196" w:rsidRPr="00104ADF" w:rsidRDefault="00782196" w:rsidP="00AA197B">
      <w:pPr>
        <w:spacing w:before="100" w:beforeAutospacing="1" w:after="225"/>
        <w:jc w:val="both"/>
        <w:rPr>
          <w:rFonts w:ascii="Arial" w:hAnsi="Arial" w:cs="Arial"/>
          <w:sz w:val="20"/>
        </w:rPr>
      </w:pPr>
      <w:r>
        <w:rPr>
          <w:rFonts w:ascii="Arial" w:hAnsi="Arial" w:cs="Arial"/>
          <w:b/>
          <w:sz w:val="20"/>
        </w:rPr>
        <w:t>Employés fournissant des informations sur des membres de leur famille et autres :</w:t>
      </w:r>
      <w:r>
        <w:rPr>
          <w:rFonts w:ascii="Arial" w:hAnsi="Arial" w:cs="Arial"/>
          <w:sz w:val="20"/>
        </w:rPr>
        <w:t xml:space="preserve"> Pour les coordonnées en cas d'urgence, afin de couvrir les personnes à charge bénéficiant d'avantages, et pour identifier les bénéficiaires, vous pouvez choisir de fournir à OTIS des informations sur les membres de votre famille ou d'autres personnes ayant un lien avec vous. Avant de fournir ces informations à OTIS, vous devez vous assurer que vous disposez de l'autorité légale pour le faire. Dans la mesure où vous fournissez des informations en tant que représentant légal d'un enfant, votre choix de fournir ces informations signifie que vous acceptez que OTIS puisse les collecter, les traiter et les transférer aux fins pour lesquelles elles ont été fournies et tel que défini dans cet avis.</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lastRenderedPageBreak/>
        <w:t>Comment puis-je accéder à mes informations personnelles, les corriger, les modifier ou en obtenir la suppression ou une copie ?</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De nombreuses personnes ont un accès direct à la plupart de leurs informations personnelles contenues sur divers systèmes RH d'OTIS et peuvent accéder à ces informations, les corriger, les modifier, les supprimer ou les copier à l'aide de cet accès direct. Par ailleurs, OTIS peut accorder sur demande aux personnes concernées un accès raisonnable à leurs informations personnelles qui autrement ne sont pas accessibles. Les personnes qui n'ont pas un accès direct ou qui désirent un plus grand accès doivent contacter leur représentant local des ressources humaines. Pour les demandes liées à vos informations personnelles autres que les données de ressources humaines, contactez votre responsable local de l’éthique et de la conformité, votre responsable de la protection des données ou votre professionnel de la confidentialité (voir ci-dessous pour plus de détails).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Comment puis-je contacter OTIS ?</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Si vous avez une question ou un problème au sujet de vos informations personnelles ou pour savoir quelles entités OTIS sont les contrôleurs de données de vos informations personnelles, contactez votre représentant local des ressources humaines, votre représentant local de l'éthique et de la conformité ou votre professionnel de la confidentialité ou responsable de la protection des données. Si vous ne savez pas à qui vous adresser dans votre entreprise, vous pouvez toujours nous contacter au 833-833-3001 ou à l'adresse électronique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395B2E8A" w:rsidR="00EF7C4B" w:rsidRPr="00076177" w:rsidRDefault="00EF7C4B" w:rsidP="00595332">
      <w:pPr>
        <w:rPr>
          <w:rFonts w:ascii="Arial" w:hAnsi="Arial" w:cs="Arial"/>
          <w:color w:val="000000"/>
          <w:sz w:val="20"/>
        </w:rPr>
      </w:pPr>
      <w:r>
        <w:rPr>
          <w:rFonts w:ascii="Arial" w:hAnsi="Arial" w:cs="Arial"/>
          <w:b/>
          <w:color w:val="000000"/>
          <w:sz w:val="20"/>
        </w:rPr>
        <w:t>Dernière mise à jour :</w:t>
      </w:r>
      <w:r>
        <w:rPr>
          <w:rFonts w:ascii="Arial" w:hAnsi="Arial" w:cs="Arial"/>
          <w:color w:val="000000"/>
          <w:sz w:val="20"/>
        </w:rPr>
        <w:t xml:space="preserve"> 24/01/20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416C6" w14:textId="77777777" w:rsidR="00F51F19" w:rsidRDefault="00F51F19" w:rsidP="009228D4">
      <w:r>
        <w:separator/>
      </w:r>
    </w:p>
  </w:endnote>
  <w:endnote w:type="continuationSeparator" w:id="0">
    <w:p w14:paraId="2CCE4102" w14:textId="77777777" w:rsidR="00F51F19" w:rsidRDefault="00F51F19" w:rsidP="009228D4">
      <w:r>
        <w:continuationSeparator/>
      </w:r>
    </w:p>
  </w:endnote>
  <w:endnote w:id="1">
    <w:p w14:paraId="6D8F55A6" w14:textId="77777777" w:rsidR="0019627E" w:rsidRDefault="0019627E">
      <w:pPr>
        <w:pStyle w:val="EndnoteText"/>
      </w:pPr>
      <w:r w:rsidRPr="00AA197B">
        <w:rPr>
          <w:vertAlign w:val="superscript"/>
        </w:rPr>
        <w:endnoteRef/>
      </w:r>
      <w:r>
        <w:t xml:space="preserve"> </w:t>
      </w:r>
      <w:r>
        <w:rPr>
          <w:rFonts w:ascii="Arial" w:hAnsi="Arial" w:cs="Arial"/>
        </w:rPr>
        <w:t>Sont</w:t>
      </w:r>
      <w:bookmarkStart w:id="0" w:name="_GoBack"/>
      <w:bookmarkEnd w:id="0"/>
      <w:r>
        <w:rPr>
          <w:rFonts w:ascii="Arial" w:hAnsi="Arial" w:cs="Arial"/>
        </w:rPr>
        <w:t xml:space="preserve"> inclus ses segments d'activité, unités, succursales et toutes les autres entités opérationnelles où qu'elles se trouvent – y compris les coentreprises, partenariats et autres alliances commerciales contrôlés dont Otis Elevator Company (collectivement, « OTIS » ou « nous ») détient une participation majoritaire ou assure le contrôle réel.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5DBFC" w14:textId="77777777" w:rsidR="00F51F19" w:rsidRDefault="00F51F19" w:rsidP="009228D4">
      <w:r>
        <w:separator/>
      </w:r>
    </w:p>
  </w:footnote>
  <w:footnote w:type="continuationSeparator" w:id="0">
    <w:p w14:paraId="3C8934B5" w14:textId="77777777" w:rsidR="00F51F19" w:rsidRDefault="00F51F19"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A197B"/>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51F19"/>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4C88B-4001-42C1-A4AE-2E1BB98D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3788</Words>
  <Characters>21597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Pandey, Kiran (Contractor)</cp:lastModifiedBy>
  <cp:revision>6</cp:revision>
  <cp:lastPrinted>2019-09-16T18:51:00Z</cp:lastPrinted>
  <dcterms:created xsi:type="dcterms:W3CDTF">2020-01-24T18:18:00Z</dcterms:created>
  <dcterms:modified xsi:type="dcterms:W3CDTF">2020-02-21T11:29:00Z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